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1BC" w:rsidRDefault="006A682C" w:rsidP="006A682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6A682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Итоги проведенной диспансеризации 19 октября 2019г.</w:t>
      </w:r>
    </w:p>
    <w:p w:rsidR="006A682C" w:rsidRPr="006A682C" w:rsidRDefault="006A682C" w:rsidP="006A682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7D3344" w:rsidRPr="006A682C" w:rsidRDefault="007D3344" w:rsidP="006A68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A682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субботу </w:t>
      </w:r>
      <w:r w:rsidR="001F21BC" w:rsidRPr="006A682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19 октября 2019г </w:t>
      </w:r>
      <w:r w:rsidRPr="006A682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поликлинику ГБУЗ «</w:t>
      </w:r>
      <w:proofErr w:type="spellStart"/>
      <w:r w:rsidRPr="006A682C">
        <w:rPr>
          <w:rFonts w:ascii="Times New Roman" w:eastAsia="Times New Roman" w:hAnsi="Times New Roman" w:cs="Times New Roman"/>
          <w:color w:val="333333"/>
          <w:sz w:val="28"/>
          <w:szCs w:val="28"/>
        </w:rPr>
        <w:t>Бессоновская</w:t>
      </w:r>
      <w:proofErr w:type="spellEnd"/>
      <w:r w:rsidRPr="006A682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РБ» обратились 54 жителя района  желающие пройти диспансеризацию и профилактический осмотр. </w:t>
      </w:r>
      <w:proofErr w:type="gramStart"/>
      <w:r w:rsidRPr="006A682C">
        <w:rPr>
          <w:rFonts w:ascii="Times New Roman" w:eastAsia="Times New Roman" w:hAnsi="Times New Roman" w:cs="Times New Roman"/>
          <w:color w:val="333333"/>
          <w:sz w:val="28"/>
          <w:szCs w:val="28"/>
        </w:rPr>
        <w:t>В ходе данного мероприятия совершенно без очереди и предварительно</w:t>
      </w:r>
      <w:r w:rsidR="006A682C">
        <w:rPr>
          <w:rFonts w:ascii="Times New Roman" w:eastAsia="Times New Roman" w:hAnsi="Times New Roman" w:cs="Times New Roman"/>
          <w:color w:val="333333"/>
          <w:sz w:val="28"/>
          <w:szCs w:val="28"/>
        </w:rPr>
        <w:t>й</w:t>
      </w:r>
      <w:r w:rsidRPr="006A682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записи жители смогли пройти такие исследования как определение антропометрических данных, измерение артериального давления, общий анализ крови, забор крови на сахар, </w:t>
      </w:r>
      <w:r w:rsidR="006A682C">
        <w:rPr>
          <w:rFonts w:ascii="Times New Roman" w:eastAsia="Times New Roman" w:hAnsi="Times New Roman" w:cs="Times New Roman"/>
          <w:color w:val="333333"/>
          <w:sz w:val="28"/>
          <w:szCs w:val="28"/>
        </w:rPr>
        <w:t>ЭКГ</w:t>
      </w:r>
      <w:r w:rsidRPr="006A682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 взятие мазка у женщин на </w:t>
      </w:r>
      <w:proofErr w:type="spellStart"/>
      <w:r w:rsidRPr="006A682C">
        <w:rPr>
          <w:rFonts w:ascii="Times New Roman" w:eastAsia="Times New Roman" w:hAnsi="Times New Roman" w:cs="Times New Roman"/>
          <w:color w:val="333333"/>
          <w:sz w:val="28"/>
          <w:szCs w:val="28"/>
        </w:rPr>
        <w:t>онкоцитологию</w:t>
      </w:r>
      <w:proofErr w:type="spellEnd"/>
      <w:r w:rsidRPr="006A682C">
        <w:rPr>
          <w:rFonts w:ascii="Times New Roman" w:eastAsia="Times New Roman" w:hAnsi="Times New Roman" w:cs="Times New Roman"/>
          <w:color w:val="333333"/>
          <w:sz w:val="28"/>
          <w:szCs w:val="28"/>
        </w:rPr>
        <w:t>, забор крови на ПСА у мужчин, флюорографиче</w:t>
      </w:r>
      <w:r w:rsidR="006A682C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6A682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кое исследование, маммография, анализ </w:t>
      </w:r>
      <w:r w:rsidR="006A682C" w:rsidRPr="006A682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кала в рамках </w:t>
      </w:r>
      <w:proofErr w:type="spellStart"/>
      <w:r w:rsidR="006A682C" w:rsidRPr="006A682C">
        <w:rPr>
          <w:rFonts w:ascii="Times New Roman" w:eastAsia="Times New Roman" w:hAnsi="Times New Roman" w:cs="Times New Roman"/>
          <w:color w:val="333333"/>
          <w:sz w:val="28"/>
          <w:szCs w:val="28"/>
        </w:rPr>
        <w:t>онкоисследования</w:t>
      </w:r>
      <w:proofErr w:type="spellEnd"/>
      <w:r w:rsidR="006A682C" w:rsidRPr="006A682C">
        <w:rPr>
          <w:rFonts w:ascii="Times New Roman" w:eastAsia="Times New Roman" w:hAnsi="Times New Roman" w:cs="Times New Roman"/>
          <w:color w:val="333333"/>
          <w:sz w:val="28"/>
          <w:szCs w:val="28"/>
        </w:rPr>
        <w:t>, л</w:t>
      </w:r>
      <w:r w:rsidRPr="006A682C">
        <w:rPr>
          <w:rFonts w:ascii="Times New Roman" w:eastAsia="Times New Roman" w:hAnsi="Times New Roman" w:cs="Times New Roman"/>
          <w:color w:val="333333"/>
          <w:sz w:val="28"/>
          <w:szCs w:val="28"/>
        </w:rPr>
        <w:t>ицам от 60 лет назначается измерение внутриглазного давления.</w:t>
      </w:r>
      <w:proofErr w:type="gramEnd"/>
    </w:p>
    <w:p w:rsidR="007D3344" w:rsidRDefault="006A682C" w:rsidP="001F21B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</w:rPr>
      </w:pPr>
      <w:r>
        <w:rPr>
          <w:rFonts w:ascii="Tahoma" w:eastAsia="Times New Roman" w:hAnsi="Tahoma" w:cs="Tahoma"/>
          <w:noProof/>
          <w:color w:val="333333"/>
          <w:sz w:val="24"/>
          <w:szCs w:val="24"/>
        </w:rPr>
        <w:drawing>
          <wp:inline distT="0" distB="0" distL="0" distR="0">
            <wp:extent cx="5819775" cy="3879850"/>
            <wp:effectExtent l="19050" t="0" r="0" b="0"/>
            <wp:docPr id="1" name="Рисунок 1" descr="C:\Users\Ирина\Desktop\Макарова 2018г — копия\на сайт\Диспансеризация\inx960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Макарова 2018г — копия\на сайт\Диспансеризация\inx960x6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389" cy="3877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344" w:rsidRDefault="007D3344" w:rsidP="001F21B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</w:rPr>
      </w:pPr>
    </w:p>
    <w:p w:rsidR="006A682C" w:rsidRDefault="006A682C" w:rsidP="006A68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A682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Диспансеризация относится к приоритетным медицинским мероприятиям профилактики заболеваний, которые на сегодняшний день поражают до 70% взрослого населения страны. Любые заболевания, обнаруженные в ранней стадии гораздо легче лечить без последующих осложнений. Главная цель диспансеризации: как можно раньше обнаружить заболевания </w:t>
      </w:r>
      <w:proofErr w:type="spellStart"/>
      <w:proofErr w:type="gramStart"/>
      <w:r w:rsidRPr="006A682C">
        <w:rPr>
          <w:rFonts w:ascii="Times New Roman" w:eastAsia="Times New Roman" w:hAnsi="Times New Roman" w:cs="Times New Roman"/>
          <w:color w:val="333333"/>
          <w:sz w:val="28"/>
          <w:szCs w:val="28"/>
        </w:rPr>
        <w:t>сердечно-сосудистой</w:t>
      </w:r>
      <w:proofErr w:type="spellEnd"/>
      <w:proofErr w:type="gramEnd"/>
      <w:r w:rsidRPr="006A682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системы и заболеваний, ведущих к разви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тию онкологических образований.</w:t>
      </w:r>
    </w:p>
    <w:p w:rsidR="007D3344" w:rsidRPr="000C657E" w:rsidRDefault="000C657E" w:rsidP="006A682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</w:t>
      </w:r>
      <w:r w:rsidR="001F21BC" w:rsidRPr="001F21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результате проведённой диспансеризации </w:t>
      </w:r>
      <w:r w:rsidR="006A682C" w:rsidRPr="006A682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19.10.19г </w:t>
      </w:r>
      <w:r w:rsidR="001F21BC" w:rsidRPr="001F21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выявлено</w:t>
      </w:r>
      <w:r w:rsidR="006A682C" w:rsidRPr="006A682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 случая подозрения на </w:t>
      </w:r>
      <w:r w:rsidR="001F21BC" w:rsidRPr="001F21BC">
        <w:rPr>
          <w:rFonts w:ascii="Times New Roman" w:eastAsia="Times New Roman" w:hAnsi="Times New Roman" w:cs="Times New Roman"/>
          <w:color w:val="333333"/>
          <w:sz w:val="28"/>
          <w:szCs w:val="28"/>
        </w:rPr>
        <w:t>злокачественн</w:t>
      </w:r>
      <w:r w:rsidR="006A682C" w:rsidRPr="006A682C">
        <w:rPr>
          <w:rFonts w:ascii="Times New Roman" w:eastAsia="Times New Roman" w:hAnsi="Times New Roman" w:cs="Times New Roman"/>
          <w:color w:val="333333"/>
          <w:sz w:val="28"/>
          <w:szCs w:val="28"/>
        </w:rPr>
        <w:t>ое</w:t>
      </w:r>
      <w:r w:rsidR="001F21BC" w:rsidRPr="001F21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новообразовани</w:t>
      </w:r>
      <w:r w:rsidR="006A682C" w:rsidRPr="006A682C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молочной железы.</w:t>
      </w:r>
      <w:r w:rsidR="001F21BC" w:rsidRPr="001F21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0C657E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F21BC" w:rsidRPr="001F21BC">
        <w:rPr>
          <w:rFonts w:ascii="Times New Roman" w:eastAsia="Times New Roman" w:hAnsi="Times New Roman" w:cs="Times New Roman"/>
          <w:color w:val="333333"/>
          <w:sz w:val="28"/>
          <w:szCs w:val="28"/>
        </w:rPr>
        <w:t>первые выявлен сахарный диабет у </w:t>
      </w:r>
      <w:r w:rsidRPr="000C657E">
        <w:rPr>
          <w:rFonts w:ascii="Times New Roman" w:eastAsia="Times New Roman" w:hAnsi="Times New Roman" w:cs="Times New Roman"/>
          <w:color w:val="333333"/>
          <w:sz w:val="28"/>
          <w:szCs w:val="28"/>
        </w:rPr>
        <w:t>1</w:t>
      </w:r>
      <w:r w:rsidR="001F21BC" w:rsidRPr="001F21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человек</w:t>
      </w:r>
      <w:r w:rsidRPr="000C657E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="001F21BC" w:rsidRPr="001F21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у </w:t>
      </w:r>
      <w:r w:rsidRPr="000C657E">
        <w:rPr>
          <w:rFonts w:ascii="Times New Roman" w:eastAsia="Times New Roman" w:hAnsi="Times New Roman" w:cs="Times New Roman"/>
          <w:color w:val="33333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человека</w:t>
      </w:r>
      <w:r w:rsidR="001F21BC" w:rsidRPr="001F21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</w:t>
      </w:r>
      <w:r w:rsidR="001F21BC" w:rsidRPr="001F21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хроническая </w:t>
      </w:r>
      <w:proofErr w:type="spellStart"/>
      <w:r w:rsidR="001F21BC" w:rsidRPr="001F21BC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обструктивная</w:t>
      </w:r>
      <w:proofErr w:type="spellEnd"/>
      <w:r w:rsidR="001F21BC" w:rsidRPr="001F21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болезнь лёгких. Также впервые выявлены заболевания и других органов и систем: органов пищеварения, мочеполовой системы и кроветворных органов.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1F21BC" w:rsidRPr="001F21BC">
        <w:rPr>
          <w:rFonts w:ascii="Times New Roman" w:eastAsia="Times New Roman" w:hAnsi="Times New Roman" w:cs="Times New Roman"/>
          <w:color w:val="333333"/>
          <w:sz w:val="28"/>
          <w:szCs w:val="28"/>
        </w:rPr>
        <w:t>Эти лица отнесены к группе здоровья 3а и взяты на диспансерный учёт с целью динамического наблюдения.</w:t>
      </w:r>
      <w:r w:rsidR="001F21BC" w:rsidRPr="001F21B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1F21BC" w:rsidRPr="001F21BC">
        <w:rPr>
          <w:rFonts w:ascii="Tahoma" w:eastAsia="Times New Roman" w:hAnsi="Tahoma" w:cs="Tahoma"/>
          <w:color w:val="333333"/>
          <w:sz w:val="24"/>
          <w:szCs w:val="24"/>
        </w:rPr>
        <w:t xml:space="preserve">      </w:t>
      </w:r>
      <w:proofErr w:type="gramStart"/>
      <w:r w:rsidR="001F21BC" w:rsidRPr="001F21BC">
        <w:rPr>
          <w:rFonts w:ascii="Times New Roman" w:eastAsia="Times New Roman" w:hAnsi="Times New Roman" w:cs="Times New Roman"/>
          <w:color w:val="333333"/>
          <w:sz w:val="28"/>
          <w:szCs w:val="28"/>
        </w:rPr>
        <w:t>Из общего числа прошедших диспансеризацию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r w:rsidR="001F21BC" w:rsidRPr="001F21BC">
        <w:rPr>
          <w:rFonts w:ascii="Times New Roman" w:eastAsia="Times New Roman" w:hAnsi="Times New Roman" w:cs="Times New Roman"/>
          <w:color w:val="333333"/>
          <w:sz w:val="28"/>
          <w:szCs w:val="28"/>
        </w:rPr>
        <w:t> 1-ая группа здоровья у 23,9%. Это практически здоровые лица, у которых могут быть факторы риска, но никакие хронические заболевания не выявлены.</w:t>
      </w:r>
      <w:proofErr w:type="gramEnd"/>
      <w:r w:rsidR="001F21BC" w:rsidRPr="001F21B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     Ко 2-ой группе здоровья отнесены 22,6%. Это лица, не имеющие хронических заболеваний. У </w:t>
      </w:r>
      <w:proofErr w:type="gramStart"/>
      <w:r w:rsidR="001F21BC" w:rsidRPr="001F21BC">
        <w:rPr>
          <w:rFonts w:ascii="Times New Roman" w:eastAsia="Times New Roman" w:hAnsi="Times New Roman" w:cs="Times New Roman"/>
          <w:color w:val="333333"/>
          <w:sz w:val="28"/>
          <w:szCs w:val="28"/>
        </w:rPr>
        <w:t>лиц, отнесённых к данной группе имеются</w:t>
      </w:r>
      <w:proofErr w:type="gramEnd"/>
      <w:r w:rsidR="001F21BC" w:rsidRPr="001F21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факторы риска развития заболеваний.  Эти граждане будут наблюдаться в </w:t>
      </w:r>
      <w:r w:rsidRPr="000C657E">
        <w:rPr>
          <w:rFonts w:ascii="Times New Roman" w:eastAsia="Times New Roman" w:hAnsi="Times New Roman" w:cs="Times New Roman"/>
          <w:color w:val="333333"/>
          <w:sz w:val="28"/>
          <w:szCs w:val="28"/>
        </w:rPr>
        <w:t>отделении</w:t>
      </w:r>
      <w:r w:rsidR="001F21BC" w:rsidRPr="001F21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медицинской профилактики.</w:t>
      </w:r>
    </w:p>
    <w:p w:rsidR="001F21BC" w:rsidRPr="001F21BC" w:rsidRDefault="000C657E" w:rsidP="000C657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</w:t>
      </w:r>
      <w:r w:rsidR="001F21BC" w:rsidRPr="001F21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3-я группа здоровья составляет 53,4%. </w:t>
      </w:r>
      <w:r w:rsidRPr="000C657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="001F21BC" w:rsidRPr="001F21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это </w:t>
      </w:r>
      <w:proofErr w:type="gramStart"/>
      <w:r w:rsidR="001F21BC" w:rsidRPr="001F21BC">
        <w:rPr>
          <w:rFonts w:ascii="Times New Roman" w:eastAsia="Times New Roman" w:hAnsi="Times New Roman" w:cs="Times New Roman"/>
          <w:color w:val="333333"/>
          <w:sz w:val="28"/>
          <w:szCs w:val="28"/>
        </w:rPr>
        <w:t>лица</w:t>
      </w:r>
      <w:proofErr w:type="gramEnd"/>
      <w:r w:rsidR="001F21BC" w:rsidRPr="001F21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 которых имеются хронические неинфекционные заболевания</w:t>
      </w:r>
      <w:r w:rsidRPr="000C657E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="001F21BC" w:rsidRPr="001F21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   </w:t>
      </w:r>
      <w:proofErr w:type="gramStart"/>
      <w:r w:rsidR="001F21BC" w:rsidRPr="001F21BC">
        <w:rPr>
          <w:rFonts w:ascii="Times New Roman" w:eastAsia="Times New Roman" w:hAnsi="Times New Roman" w:cs="Times New Roman"/>
          <w:color w:val="333333"/>
          <w:sz w:val="28"/>
          <w:szCs w:val="28"/>
        </w:rPr>
        <w:t>Все граждане, отнесённые к третьей группе взяты</w:t>
      </w:r>
      <w:proofErr w:type="gramEnd"/>
      <w:r w:rsidR="001F21BC" w:rsidRPr="001F21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диспансерный учёт для дальнейшего динамического наблюдения.</w:t>
      </w:r>
      <w:r w:rsidR="001F21BC" w:rsidRPr="001F21BC">
        <w:rPr>
          <w:rFonts w:ascii="Tahoma" w:eastAsia="Times New Roman" w:hAnsi="Tahoma" w:cs="Tahoma"/>
          <w:color w:val="333333"/>
          <w:sz w:val="24"/>
          <w:szCs w:val="24"/>
        </w:rPr>
        <w:br/>
        <w:t xml:space="preserve">        </w:t>
      </w:r>
      <w:r w:rsidR="001F21BC" w:rsidRPr="001F21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Почти каждый человек, прошедший диспансеризацию имеет хотя бы один фактор риска развития хронических заболеваний. </w:t>
      </w:r>
      <w:proofErr w:type="gramStart"/>
      <w:r w:rsidR="001F21BC" w:rsidRPr="001F21BC">
        <w:rPr>
          <w:rFonts w:ascii="Times New Roman" w:eastAsia="Times New Roman" w:hAnsi="Times New Roman" w:cs="Times New Roman"/>
          <w:color w:val="333333"/>
          <w:sz w:val="28"/>
          <w:szCs w:val="28"/>
        </w:rPr>
        <w:t>Из факторов риска, наиболее распространены повышенное артериальное давление -  25%, повышенный уровень холестерина крови, курение - 19,5%,  нерациональное питание – 13,8 % и  низкая физическая активность у 9,1%.</w:t>
      </w:r>
      <w:r w:rsidR="001F21BC" w:rsidRPr="001F21B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       Высокий и очень высокий абсолютный </w:t>
      </w:r>
      <w:proofErr w:type="spellStart"/>
      <w:r w:rsidR="001F21BC" w:rsidRPr="001F21BC">
        <w:rPr>
          <w:rFonts w:ascii="Times New Roman" w:eastAsia="Times New Roman" w:hAnsi="Times New Roman" w:cs="Times New Roman"/>
          <w:color w:val="333333"/>
          <w:sz w:val="28"/>
          <w:szCs w:val="28"/>
        </w:rPr>
        <w:t>сердечно-сосудистый</w:t>
      </w:r>
      <w:proofErr w:type="spellEnd"/>
      <w:r w:rsidR="001F21BC" w:rsidRPr="001F21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риск (т.е. вероятность развития инфарктов и инсультов в ближайшие 10 лет) выявлен у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23</w:t>
      </w:r>
      <w:r w:rsidR="001F21BC" w:rsidRPr="001F21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,2% мужчин в возрасте от 40 до 63 лет 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16</w:t>
      </w:r>
      <w:r w:rsidR="001F21BC" w:rsidRPr="001F21BC">
        <w:rPr>
          <w:rFonts w:ascii="Times New Roman" w:eastAsia="Times New Roman" w:hAnsi="Times New Roman" w:cs="Times New Roman"/>
          <w:color w:val="333333"/>
          <w:sz w:val="28"/>
          <w:szCs w:val="28"/>
        </w:rPr>
        <w:t>,4% женщин.</w:t>
      </w:r>
      <w:proofErr w:type="gramEnd"/>
      <w:r w:rsidR="001F21BC" w:rsidRPr="001F21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Поэтому в обязательном порядке проводится профилактическое консультирование пациента для коррекции факторов риска, поскольку отказ от курения, правильное питание, приверженность к лечению у лиц с артериальной гипертонией и повышенным холестерином является необходимым условием увеличения продолжительности жизни.</w:t>
      </w:r>
    </w:p>
    <w:p w:rsidR="00000000" w:rsidRPr="000C657E" w:rsidRDefault="001F21BC" w:rsidP="000C657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</w:rPr>
      </w:pPr>
      <w:r w:rsidRPr="001F21BC">
        <w:rPr>
          <w:rFonts w:ascii="Tahoma" w:eastAsia="Times New Roman" w:hAnsi="Tahoma" w:cs="Tahoma"/>
          <w:color w:val="333333"/>
          <w:sz w:val="21"/>
          <w:szCs w:val="21"/>
        </w:rPr>
        <w:t> </w:t>
      </w:r>
    </w:p>
    <w:p w:rsidR="001F21BC" w:rsidRPr="001F21BC" w:rsidRDefault="001F21BC" w:rsidP="000C657E">
      <w:pPr>
        <w:shd w:val="clear" w:color="auto" w:fill="FFFFFF"/>
        <w:spacing w:after="24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2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Почему важно пройти диспансеризацию</w:t>
      </w:r>
      <w:r w:rsidR="000C6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</w:t>
      </w:r>
    </w:p>
    <w:p w:rsidR="000C657E" w:rsidRDefault="000C657E" w:rsidP="000C657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1F21BC" w:rsidRPr="001F21BC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Регулярное прохождение диспансеризации позволит в значительной степени уменьшить вероятность развития наиболее опасных заболеваний, являющихся основной причиной инвалидности и смертности населения нашей страны, или выявить заболевания на ранней стадии разв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ития, когда их лечение наиболее </w:t>
      </w:r>
      <w:r w:rsidR="001F21BC" w:rsidRPr="001F21BC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эффективно.</w:t>
      </w:r>
    </w:p>
    <w:p w:rsidR="000C657E" w:rsidRDefault="000C657E" w:rsidP="000C657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</w:p>
    <w:p w:rsidR="000C657E" w:rsidRPr="000C657E" w:rsidRDefault="000C657E" w:rsidP="000C657E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C657E">
        <w:rPr>
          <w:rFonts w:ascii="Times New Roman" w:eastAsia="Times New Roman" w:hAnsi="Times New Roman" w:cs="Times New Roman"/>
          <w:color w:val="000000"/>
        </w:rPr>
        <w:t xml:space="preserve">                    Заведующая поликлиникой </w:t>
      </w:r>
    </w:p>
    <w:p w:rsidR="000C657E" w:rsidRPr="000C657E" w:rsidRDefault="000C657E" w:rsidP="000C657E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C657E">
        <w:rPr>
          <w:rFonts w:ascii="Times New Roman" w:eastAsia="Times New Roman" w:hAnsi="Times New Roman" w:cs="Times New Roman"/>
          <w:color w:val="000000"/>
        </w:rPr>
        <w:t>Макарова И.В.</w:t>
      </w:r>
    </w:p>
    <w:p w:rsidR="001F21BC" w:rsidRDefault="001F21BC" w:rsidP="000C657E">
      <w:pPr>
        <w:shd w:val="clear" w:color="auto" w:fill="FFFFFF"/>
        <w:spacing w:after="0"/>
        <w:textAlignment w:val="baseline"/>
      </w:pPr>
      <w:r w:rsidRPr="001F21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br/>
      </w:r>
      <w:r w:rsidRPr="001F21BC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br/>
      </w:r>
    </w:p>
    <w:p w:rsidR="001F21BC" w:rsidRDefault="001F21BC"/>
    <w:sectPr w:rsidR="001F2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21BC"/>
    <w:rsid w:val="000C657E"/>
    <w:rsid w:val="001F21BC"/>
    <w:rsid w:val="006A682C"/>
    <w:rsid w:val="007D3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F21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F21B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1F2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F21B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A6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68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6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2019-10-20T11:38:00Z</dcterms:created>
  <dcterms:modified xsi:type="dcterms:W3CDTF">2019-10-20T12:26:00Z</dcterms:modified>
</cp:coreProperties>
</file>